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417" w:rsidRPr="004B260E" w:rsidRDefault="004B260E">
      <w:pPr>
        <w:rPr>
          <w:b/>
          <w:sz w:val="28"/>
          <w:szCs w:val="28"/>
        </w:rPr>
      </w:pPr>
      <w:r w:rsidRPr="004B260E">
        <w:rPr>
          <w:b/>
          <w:sz w:val="28"/>
          <w:szCs w:val="28"/>
        </w:rPr>
        <w:t>Anotace rozhodnutí krajského soudu v Ostravě ze dne 12. 12. 2011, spis. zn. 23C 310/2007-375,</w:t>
      </w:r>
      <w:r>
        <w:rPr>
          <w:b/>
          <w:sz w:val="28"/>
          <w:szCs w:val="28"/>
        </w:rPr>
        <w:t xml:space="preserve"> 23C 311/2007, 23C 312/2007 a 23</w:t>
      </w:r>
      <w:r w:rsidRPr="004B260E">
        <w:rPr>
          <w:b/>
          <w:sz w:val="28"/>
          <w:szCs w:val="28"/>
        </w:rPr>
        <w:t>C 312/2007</w:t>
      </w:r>
    </w:p>
    <w:p w:rsidR="004B260E" w:rsidRDefault="004B260E">
      <w:r>
        <w:t>Krajský soud v Ostravě samosoudcem JUDr. O. Pochmonem ve věci 52 žalobců, zastoupených advokátkou Z. P. proti žalovanému Městu Vsetín, o och</w:t>
      </w:r>
      <w:r w:rsidR="00602E52">
        <w:t>ranu osobnosti, zamítl návrh, aby žalovaný zaslal písemnou omluvu všem žalobců a následně ji oficiálně zveřejnil. Rovněž zamítl i žalobu na náhradu nemajetkové újmy ve výši 100.000,- Kč pro každého ze žalobců.</w:t>
      </w:r>
    </w:p>
    <w:p w:rsidR="006F7802" w:rsidRDefault="006F7802"/>
    <w:p w:rsidR="006F7802" w:rsidRPr="006F7802" w:rsidRDefault="006F7802">
      <w:pPr>
        <w:rPr>
          <w:b/>
        </w:rPr>
      </w:pPr>
      <w:r w:rsidRPr="006F7802">
        <w:rPr>
          <w:b/>
        </w:rPr>
        <w:t>Skutkové okolnosti případu:</w:t>
      </w:r>
    </w:p>
    <w:p w:rsidR="006F7802" w:rsidRDefault="006F7802">
      <w:r>
        <w:t>Žalobci se domáhali omluvy a zaplacení nemajetkové újmy s odůvodněním, že v rámci příp</w:t>
      </w:r>
      <w:r w:rsidR="00093111">
        <w:t>r</w:t>
      </w:r>
      <w:r>
        <w:t>av demolice tzv. pavlačového domu město Vsetín, vlastník tohoto domu, podal žaloby na vyklizení rodin tam bydlících, aby si zajistil uvolnění domu k jeho demolici. V průběhu rychle probíhajích soudních řízení došlo k tomu, že soudní rozsudky byly vydány s povinností vyklizení bytu bez zajištění náhradního bydlení, přestože se jednalo o rodiny s malými dětmi. Město Vsetín při vyklízení pavlačového domu nerespektovalo rozsudek soudu, který mu nařizoval zajistit některým nájemníkům náhradní bydlení. Žalobci byli navíc vystaveni nátlaku ze strany zaměstnanců Města Vsetín.</w:t>
      </w:r>
    </w:p>
    <w:p w:rsidR="006F7802" w:rsidRDefault="006F7802">
      <w:r>
        <w:t xml:space="preserve">Žalobcům bylo Městem Vsetín nabídnuto </w:t>
      </w:r>
      <w:r w:rsidR="00D86CFB">
        <w:t>bydlení mimo Vsetín, které dle tvrzení žalobců bylo v neobyvatelném stavu, navíc by přestěhováním došlo k faktickému vytlačení romských rodin za hranice města a kraje, čímž by byly přetrhány jejich rodinné a sociální vztahy a rovněž  by došloke zhoršení sociální situace dotčených rodin.</w:t>
      </w:r>
    </w:p>
    <w:p w:rsidR="00D86CFB" w:rsidRDefault="00D86CFB">
      <w:r>
        <w:t>Žalovaný namítal, že vůči řadě žalobců eviduje dluh z titulu užívání bytů v pavlačovém domě a někteří žalobci užívali byty v tomto domě bez právního důvodu.</w:t>
      </w:r>
    </w:p>
    <w:p w:rsidR="00D86CFB" w:rsidRDefault="00D86CFB"/>
    <w:p w:rsidR="00D86CFB" w:rsidRPr="00D86CFB" w:rsidRDefault="00D86CFB">
      <w:pPr>
        <w:rPr>
          <w:b/>
        </w:rPr>
      </w:pPr>
      <w:r w:rsidRPr="00D86CFB">
        <w:rPr>
          <w:b/>
        </w:rPr>
        <w:t>Odůvodnění  rozsudku:</w:t>
      </w:r>
    </w:p>
    <w:p w:rsidR="00D86CFB" w:rsidRDefault="00D86CFB">
      <w:r>
        <w:t>Soud dospěl k názoru, že v daném případě nedošlo ke snížení důstojnosti žalobců ve značné míře. Tonto závěr soudu je odůvodněn zejména charakterem zásahu. K tvrzenému zásahu ned</w:t>
      </w:r>
      <w:r w:rsidR="00093111">
        <w:t>ošlo výlučně aktivním jednání ze strany žalovaného a pasivity na straně žalobců, ale u části žalobců aktivním jednáním s žalovaným.Soud přihlédl k charakteru zásahu, k postavení žalobců ve společnosti i v soukromí a k situaci, v níž došlo k protiprávnímu zásahu a akcentoval skutečnost, že v době vyklízení pavlačového domu bydleli v domě žalobci bez jakéhokoli právního důvodu, mněli dluhy, které nespláceli, ani jeden z nich nepracoval a Městem Vsetín jim bylonabídnuto odkoupit si jinou nemovitost a následně se do ní přestěhovat. Odstěhováním mimo Vsetín rovněž nedošlo u žalobců ke ztrátě možnosti pracovního uplatnění.</w:t>
      </w:r>
    </w:p>
    <w:sectPr w:rsidR="00D86CFB" w:rsidSect="004154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B260E"/>
    <w:rsid w:val="00093111"/>
    <w:rsid w:val="000D4C12"/>
    <w:rsid w:val="00415417"/>
    <w:rsid w:val="004B260E"/>
    <w:rsid w:val="005C53F1"/>
    <w:rsid w:val="00602E52"/>
    <w:rsid w:val="006F7802"/>
    <w:rsid w:val="00BE6F87"/>
    <w:rsid w:val="00D86CFB"/>
    <w:rsid w:val="00E00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1541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360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</cp:revision>
  <dcterms:created xsi:type="dcterms:W3CDTF">2015-11-08T13:01:00Z</dcterms:created>
  <dcterms:modified xsi:type="dcterms:W3CDTF">2015-11-08T13:59:00Z</dcterms:modified>
</cp:coreProperties>
</file>